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676" w:rsidRPr="002C5220" w:rsidRDefault="00212676" w:rsidP="00212676">
      <w:pPr>
        <w:jc w:val="center"/>
        <w:rPr>
          <w:rFonts w:ascii="Times New Roman" w:hAnsi="Times New Roman" w:cs="Times New Roman"/>
          <w:sz w:val="28"/>
          <w:szCs w:val="28"/>
        </w:rPr>
      </w:pPr>
      <w:r w:rsidRPr="002C5220">
        <w:rPr>
          <w:rFonts w:ascii="Times New Roman" w:hAnsi="Times New Roman" w:cs="Times New Roman"/>
          <w:b/>
          <w:sz w:val="28"/>
          <w:szCs w:val="28"/>
        </w:rPr>
        <w:t>Семинарское занятие №2</w:t>
      </w:r>
      <w:r w:rsidRPr="002C52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2676" w:rsidRPr="002C5220" w:rsidRDefault="00212676" w:rsidP="002126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220">
        <w:rPr>
          <w:rFonts w:ascii="Times New Roman" w:hAnsi="Times New Roman" w:cs="Times New Roman"/>
          <w:b/>
          <w:sz w:val="28"/>
          <w:szCs w:val="28"/>
        </w:rPr>
        <w:t xml:space="preserve">Основные понятия </w:t>
      </w:r>
      <w:proofErr w:type="spellStart"/>
      <w:r w:rsidRPr="002C5220">
        <w:rPr>
          <w:rFonts w:ascii="Times New Roman" w:hAnsi="Times New Roman" w:cs="Times New Roman"/>
          <w:b/>
          <w:sz w:val="28"/>
          <w:szCs w:val="28"/>
        </w:rPr>
        <w:t>валеологии</w:t>
      </w:r>
      <w:proofErr w:type="spellEnd"/>
      <w:r w:rsidRPr="002C5220">
        <w:rPr>
          <w:rFonts w:ascii="Times New Roman" w:hAnsi="Times New Roman" w:cs="Times New Roman"/>
          <w:b/>
          <w:sz w:val="28"/>
          <w:szCs w:val="28"/>
        </w:rPr>
        <w:t xml:space="preserve"> и их взаимосвязь.</w:t>
      </w:r>
    </w:p>
    <w:p w:rsidR="00212676" w:rsidRPr="002C5220" w:rsidRDefault="00212676" w:rsidP="002126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676" w:rsidRDefault="00212676" w:rsidP="00212676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bookmarkStart w:id="0" w:name="_GoBack"/>
      <w:r w:rsidRPr="002C5220">
        <w:rPr>
          <w:rFonts w:ascii="Times New Roman" w:hAnsi="Times New Roman" w:cs="Times New Roman"/>
          <w:b/>
          <w:sz w:val="28"/>
          <w:szCs w:val="28"/>
        </w:rPr>
        <w:t>Цель занятия:</w:t>
      </w:r>
      <w:bookmarkEnd w:id="0"/>
      <w:r w:rsidRPr="0021267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130694">
        <w:rPr>
          <w:rFonts w:ascii="Times New Roman" w:hAnsi="Times New Roman" w:cs="Times New Roman"/>
          <w:sz w:val="28"/>
          <w:szCs w:val="28"/>
        </w:rPr>
        <w:t xml:space="preserve">Рассмотреть основные понятия </w:t>
      </w:r>
      <w:proofErr w:type="spellStart"/>
      <w:r w:rsidRPr="00130694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</w:p>
    <w:p w:rsidR="00212676" w:rsidRPr="00212676" w:rsidRDefault="00212676" w:rsidP="00212676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404CC4" w:rsidRDefault="00404CC4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Основные понятия, определяющие закономерности здорового бытия человека, следующие: жизнь, гомеостаз, адаптация, генотип и фенотип,</w:t>
      </w:r>
      <w:r w:rsidR="00130694">
        <w:rPr>
          <w:rFonts w:ascii="Times New Roman" w:hAnsi="Times New Roman" w:cs="Times New Roman"/>
          <w:sz w:val="28"/>
          <w:szCs w:val="28"/>
        </w:rPr>
        <w:t xml:space="preserve"> здоровье и болезнь</w:t>
      </w:r>
      <w:r w:rsidRPr="00212676">
        <w:rPr>
          <w:rFonts w:ascii="Times New Roman" w:hAnsi="Times New Roman" w:cs="Times New Roman"/>
          <w:sz w:val="28"/>
          <w:szCs w:val="28"/>
        </w:rPr>
        <w:t>. Разумеется, при рассмотрении этих понятий будет затронут и целый ряд других, характеризующих основные.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b/>
          <w:sz w:val="28"/>
          <w:szCs w:val="28"/>
        </w:rPr>
        <w:t>Жизнь</w:t>
      </w:r>
      <w:r w:rsidRPr="00212676">
        <w:rPr>
          <w:rFonts w:ascii="Times New Roman" w:hAnsi="Times New Roman" w:cs="Times New Roman"/>
          <w:sz w:val="28"/>
          <w:szCs w:val="28"/>
        </w:rPr>
        <w:t xml:space="preserve"> – высшая по сравнению с физической и химической форма существования материи, закономерно возникающая при определенных условиях в процессе ее развития. Живые объекты отличаются от неживых обменом веществ – непременным условием жизни, способности к размножению, росту, активной регуляции своего состава и функций, к различным формам движения, раздражимостью, приспособляемостью к среде и т.д. По определению Ф. Энгельса, «жизнь есть способ существования белковых тел, и этот способ существования состоит по своему существу в постоянном самообновлении химичес</w:t>
      </w:r>
      <w:r>
        <w:rPr>
          <w:rFonts w:ascii="Times New Roman" w:hAnsi="Times New Roman" w:cs="Times New Roman"/>
          <w:sz w:val="28"/>
          <w:szCs w:val="28"/>
        </w:rPr>
        <w:t>ких составных частей этих тел».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b/>
          <w:sz w:val="28"/>
          <w:szCs w:val="28"/>
        </w:rPr>
        <w:t>Гомеостаз</w:t>
      </w:r>
      <w:r w:rsidRPr="00212676">
        <w:rPr>
          <w:rFonts w:ascii="Times New Roman" w:hAnsi="Times New Roman" w:cs="Times New Roman"/>
          <w:sz w:val="28"/>
          <w:szCs w:val="28"/>
        </w:rPr>
        <w:t>, или гомеостазис, – свойство организма поддерживать свои параметры и физиологические функции в определенном диапазоне, основанное на устойчивости внутренней среды.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76">
        <w:rPr>
          <w:rFonts w:ascii="Times New Roman" w:hAnsi="Times New Roman" w:cs="Times New Roman"/>
          <w:sz w:val="28"/>
          <w:szCs w:val="28"/>
        </w:rPr>
        <w:t>Именно этот показатель – способность к гомеостазу – зачастую рассматривается как биологическая основа здоровья.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Для сохранности биохимических и функциональных констант организма необходимо поддержание постоянной температуры всего организма, его частей и систем и даже органов, содержания глюкозы, рН и других физико-химических свойств крови, стабильности клеточного состава и т.д.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Константы организма достаточно жестки, однако есть и относительно подвижные константы с широкими приспособительными значениями. Жесткие константы являются необходимым условием сохранения жизни, а подвижные обеспечивают поддержание первых, жестких констант.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Однако условия, в которых существует организм, постоянно меняются, что непременно ведет к изменениям показателей гомеостаза. Эта особенность получила название «закона отклонения гомеостаза как условия развития» и утверждает необходимость постоянных тренирующих нагрузок как обязательный путь к совершенствованию механизмов гомеостаза и к обеспечению здоровья. Вот почему следует стремиться к расширению пределов этих показателей гомеостаза, которые могут быть компенсированы без нарушающих нормальную деятельность организма последствий, что должно означать переход на новый, более высокий уровень здоровья.</w:t>
      </w:r>
    </w:p>
    <w:p w:rsidR="00212676" w:rsidRP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b/>
          <w:sz w:val="28"/>
          <w:szCs w:val="28"/>
        </w:rPr>
        <w:t>Адаптация</w:t>
      </w:r>
      <w:r w:rsidRPr="00212676">
        <w:rPr>
          <w:rFonts w:ascii="Times New Roman" w:hAnsi="Times New Roman" w:cs="Times New Roman"/>
          <w:sz w:val="28"/>
          <w:szCs w:val="28"/>
        </w:rPr>
        <w:t xml:space="preserve"> (приспособление, приспособительные реакции) есть развитие новых биологических свойств у организма, обеспечивающих жизнедеятельность биосистемы при изменении внешней среды или параметров самой биосистемы.</w:t>
      </w:r>
    </w:p>
    <w:p w:rsidR="00212676" w:rsidRP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Приспособительный характер жизни – одна из ее существенных особенностей: вся жизнедеятельность организма протекает в соответствии с событиями внешней среды, изменения которой обусловливают и изменения жизнедеятельности. Цель же и смысл этих изменений в организме – в обеспечении сохранения и поддержания жизни особи и вида, их развитие. Адаптация позволяет поддерживать постоянство внутренней среды, увеличивает мощность гомеостатических механизмов, осуществляет связь с внешней средой и, в конечном итоге, позволяет удерживать существенные параметры организма в физиологических пределах, обеспечивающих стабильность системы. По мнению академика П.К. Анохина, каждый организм представляет собой динамические сочетания устойчивости и изменчивости, в которых приспособительные реакции защищают его наследственно закрепле</w:t>
      </w:r>
      <w:r>
        <w:rPr>
          <w:rFonts w:ascii="Times New Roman" w:hAnsi="Times New Roman" w:cs="Times New Roman"/>
          <w:sz w:val="28"/>
          <w:szCs w:val="28"/>
        </w:rPr>
        <w:t>нные жизненно важные константы.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Полезный эффект адаптации заключается также в возрастании способности организма противостоять разрушающему влиянию факторов внешней среды, его резистентностью. Последняя базируется на механизмах, закрепленных в эволюции, и обусловливает адаптивную норму реакции индивида или вида в целом. Понятно, что резистентность – очень важный показатель организма. Различают три вида адаптивных изменений – срочные, кумулятивные и эволюционные.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Срочная адаптация характеризуется непрерывно протекающими приспособительными изменениями, возникающими в ответ на непрерывно меняющиеся условия среды.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76">
        <w:rPr>
          <w:rFonts w:ascii="Times New Roman" w:hAnsi="Times New Roman" w:cs="Times New Roman"/>
          <w:sz w:val="28"/>
          <w:szCs w:val="28"/>
        </w:rPr>
        <w:t>Характерными свойствами срочной адаптац</w:t>
      </w:r>
      <w:r>
        <w:rPr>
          <w:rFonts w:ascii="Times New Roman" w:hAnsi="Times New Roman" w:cs="Times New Roman"/>
          <w:sz w:val="28"/>
          <w:szCs w:val="28"/>
        </w:rPr>
        <w:t>ии считаются:</w:t>
      </w:r>
    </w:p>
    <w:p w:rsidR="00212676" w:rsidRP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– их возникновение только при непосредственном внешнем воздействии, поэтому срочные реакции не закрепляются в организме и исчезают сразу после устранения этого воздействия;</w:t>
      </w:r>
    </w:p>
    <w:p w:rsidR="00212676" w:rsidRP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 xml:space="preserve">– характер и интенсивность срочной </w:t>
      </w:r>
      <w:proofErr w:type="spellStart"/>
      <w:r w:rsidRPr="00212676">
        <w:rPr>
          <w:rFonts w:ascii="Times New Roman" w:hAnsi="Times New Roman" w:cs="Times New Roman"/>
          <w:sz w:val="28"/>
          <w:szCs w:val="28"/>
        </w:rPr>
        <w:t>адаптативной</w:t>
      </w:r>
      <w:proofErr w:type="spellEnd"/>
      <w:r w:rsidRPr="00212676">
        <w:rPr>
          <w:rFonts w:ascii="Times New Roman" w:hAnsi="Times New Roman" w:cs="Times New Roman"/>
          <w:sz w:val="28"/>
          <w:szCs w:val="28"/>
        </w:rPr>
        <w:t xml:space="preserve"> реакции точно соответствуют характеру и силе внешнего раздражителя;</w:t>
      </w:r>
    </w:p>
    <w:p w:rsidR="00212676" w:rsidRDefault="00212676" w:rsidP="002126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– срочными реакциями организм может отвечать только на воздействия, которые по своим силе, характеру и времени не превышают физиолог</w:t>
      </w:r>
      <w:r>
        <w:rPr>
          <w:rFonts w:ascii="Times New Roman" w:hAnsi="Times New Roman" w:cs="Times New Roman"/>
          <w:sz w:val="28"/>
          <w:szCs w:val="28"/>
        </w:rPr>
        <w:t>ических возможностей организма.</w:t>
      </w:r>
    </w:p>
    <w:p w:rsidR="00130694" w:rsidRDefault="00212676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 xml:space="preserve">Адаптивные защитно-приспособительные реакции разделяются на специфические и </w:t>
      </w:r>
      <w:proofErr w:type="spellStart"/>
      <w:r w:rsidRPr="00212676">
        <w:rPr>
          <w:rFonts w:ascii="Times New Roman" w:hAnsi="Times New Roman" w:cs="Times New Roman"/>
          <w:sz w:val="28"/>
          <w:szCs w:val="28"/>
        </w:rPr>
        <w:t>неспепифические</w:t>
      </w:r>
      <w:proofErr w:type="spellEnd"/>
      <w:r w:rsidRPr="00212676">
        <w:rPr>
          <w:rFonts w:ascii="Times New Roman" w:hAnsi="Times New Roman" w:cs="Times New Roman"/>
          <w:sz w:val="28"/>
          <w:szCs w:val="28"/>
        </w:rPr>
        <w:t>. Первые из них обеспечивают устойчивость и сопротивляемость организма только против данного раздражителя (типичные примеры – адаптация к данным физическим нагрузкам в тренировке и невосприимчивость организма к определенным видам возбудителей инфекционных заболеваний в виде иммунитета). Неспецифические адаптивные реакции способствуют повышению устойчивости и общей сопротивляемости организма к любым возмущающим факторам внешней среды. У человека неспецифический механизм адаптации получил заметное развитие через целенаправленную волевую тренировку, обеспечивающую рост резервных возможностей организма.</w:t>
      </w:r>
    </w:p>
    <w:p w:rsidR="00130694" w:rsidRDefault="00212676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 xml:space="preserve">Адаптация не всегда должна рассматриваться как положительное </w:t>
      </w:r>
      <w:r w:rsidRPr="00212676">
        <w:rPr>
          <w:rFonts w:ascii="Times New Roman" w:hAnsi="Times New Roman" w:cs="Times New Roman"/>
          <w:sz w:val="28"/>
          <w:szCs w:val="28"/>
        </w:rPr>
        <w:lastRenderedPageBreak/>
        <w:t>явление. В зависимости от вида и характеристик раздражителя она может сопровождаться различной степенью стимуляции функциональных систем организма, потому что в процессе адаптации они могут не только активироваться, но и истощаться.</w:t>
      </w:r>
    </w:p>
    <w:p w:rsidR="00130694" w:rsidRDefault="00212676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В проблеме здоровья понятие адаптации следует считать центральным. Суть их взаимозависимости можно сформулировать таким образом: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76">
        <w:rPr>
          <w:rFonts w:ascii="Times New Roman" w:hAnsi="Times New Roman" w:cs="Times New Roman"/>
          <w:sz w:val="28"/>
          <w:szCs w:val="28"/>
        </w:rPr>
        <w:t>здоровье есть состояние равновесия между адаптационными возможностями организма (потенциалом человека) и постоянно меняющимися условиями среды. Особенно отчетливо это проявляется в характере возрастных изменений адаптации. Так, у новорожденного нет жестких механизмов адаптации, благодаря чему диапазон адаптации оказывается достаточно широким, что позволяет ему выживать в довольно больших границах изменений условий жизнедеятельности. В дальнейшем же формирование жестких механизмов адаптации сопровождается тем не менее не уменьшением, а возрастанием – преимущественно за счет социально-психологических факторов – количества возмущающих факторов. Вот почему с возрастом растет число людей со срывом адаптации и все меньше имеющих удовлетворительную адаптацию к условиям среды.</w:t>
      </w:r>
    </w:p>
    <w:p w:rsidR="00130694" w:rsidRDefault="00212676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b/>
          <w:sz w:val="28"/>
          <w:szCs w:val="28"/>
        </w:rPr>
        <w:t>Генотип и фенотип.</w:t>
      </w:r>
      <w:r w:rsidRPr="00212676">
        <w:rPr>
          <w:rFonts w:ascii="Times New Roman" w:hAnsi="Times New Roman" w:cs="Times New Roman"/>
          <w:sz w:val="28"/>
          <w:szCs w:val="28"/>
        </w:rPr>
        <w:t xml:space="preserve"> Под генотипом понимается наследственная основа организма, совокупность генов, локализованных в хромосомах. В более широком смысле это совокупность всех наследственных факторов организма. Генотип формируется как закономерное следствие генетического развития, обусловленного совершенствованием адаптационных механизмов к относительно постоянным и меняющимся условиям внешней среды.</w:t>
      </w:r>
    </w:p>
    <w:p w:rsidR="00130694" w:rsidRDefault="00212676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>Под фенотипом понимается совокупность всех признаков и свойств организма, сформировавшихся в процессе его индивидуального развития. Фенотип определяется взаимодействием генотипа, то есть наследственной основы организма, с условиями среды, в которых протекает его развитие.</w:t>
      </w:r>
    </w:p>
    <w:p w:rsidR="00212676" w:rsidRDefault="00212676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76">
        <w:rPr>
          <w:rFonts w:ascii="Times New Roman" w:hAnsi="Times New Roman" w:cs="Times New Roman"/>
          <w:sz w:val="28"/>
          <w:szCs w:val="28"/>
        </w:rPr>
        <w:t xml:space="preserve">Необходимо отметить, что в обеспечении здоровья, в </w:t>
      </w:r>
      <w:proofErr w:type="spellStart"/>
      <w:r w:rsidRPr="00212676">
        <w:rPr>
          <w:rFonts w:ascii="Times New Roman" w:hAnsi="Times New Roman" w:cs="Times New Roman"/>
          <w:sz w:val="28"/>
          <w:szCs w:val="28"/>
        </w:rPr>
        <w:t>организацииздорового</w:t>
      </w:r>
      <w:proofErr w:type="spellEnd"/>
      <w:r w:rsidRPr="00212676">
        <w:rPr>
          <w:rFonts w:ascii="Times New Roman" w:hAnsi="Times New Roman" w:cs="Times New Roman"/>
          <w:sz w:val="28"/>
          <w:szCs w:val="28"/>
        </w:rPr>
        <w:t xml:space="preserve"> образа </w:t>
      </w:r>
      <w:proofErr w:type="spellStart"/>
      <w:r w:rsidRPr="00212676">
        <w:rPr>
          <w:rFonts w:ascii="Times New Roman" w:hAnsi="Times New Roman" w:cs="Times New Roman"/>
          <w:sz w:val="28"/>
          <w:szCs w:val="28"/>
        </w:rPr>
        <w:t>жизнидо</w:t>
      </w:r>
      <w:proofErr w:type="spellEnd"/>
      <w:r w:rsidRPr="00212676">
        <w:rPr>
          <w:rFonts w:ascii="Times New Roman" w:hAnsi="Times New Roman" w:cs="Times New Roman"/>
          <w:sz w:val="28"/>
          <w:szCs w:val="28"/>
        </w:rPr>
        <w:t xml:space="preserve"> настоящего времени генотипической компоненте не уделяется должного внимания. Вот почему чаще всего практические рекомендации по формированию здоровья носят всеобщий характер и не учитывают индивидуальных генотипических особенностей. Под последними следует понимать: тип телосложения, характер свертывания крови, тип высшей нервной деятельности, особенности желудочного </w:t>
      </w:r>
      <w:proofErr w:type="spellStart"/>
      <w:r w:rsidRPr="00212676">
        <w:rPr>
          <w:rFonts w:ascii="Times New Roman" w:hAnsi="Times New Roman" w:cs="Times New Roman"/>
          <w:sz w:val="28"/>
          <w:szCs w:val="28"/>
        </w:rPr>
        <w:t>сокоотделения</w:t>
      </w:r>
      <w:proofErr w:type="spellEnd"/>
      <w:r w:rsidRPr="00212676">
        <w:rPr>
          <w:rFonts w:ascii="Times New Roman" w:hAnsi="Times New Roman" w:cs="Times New Roman"/>
          <w:sz w:val="28"/>
          <w:szCs w:val="28"/>
        </w:rPr>
        <w:t xml:space="preserve">, преобладающий тип вегетативной нервной регуляции и многое другое. С другой стороны, и сам человек в выборе траектории своего индивидуального развития должен знать (или узнать) особенности своей генетической природы – без реализации этого условия нельзя говорить о его </w:t>
      </w:r>
      <w:proofErr w:type="spellStart"/>
      <w:r w:rsidRPr="00212676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212676">
        <w:rPr>
          <w:rFonts w:ascii="Times New Roman" w:hAnsi="Times New Roman" w:cs="Times New Roman"/>
          <w:sz w:val="28"/>
          <w:szCs w:val="28"/>
        </w:rPr>
        <w:t xml:space="preserve"> грамотности и </w:t>
      </w:r>
      <w:proofErr w:type="spellStart"/>
      <w:r w:rsidRPr="00212676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212676">
        <w:rPr>
          <w:rFonts w:ascii="Times New Roman" w:hAnsi="Times New Roman" w:cs="Times New Roman"/>
          <w:sz w:val="28"/>
          <w:szCs w:val="28"/>
        </w:rPr>
        <w:t xml:space="preserve"> культуре. В частности, в таком важнейшем аспекте человеческой жизнедеятельности, как профессиональная деятельность, в Российской Федерации лишь менее 3% людей выбрали себе профессию, соответствующую генотипу. Естественно поэтому говорить о том, что в 97% случаев профессиональная деятельность приходит в противоречие со свойственными ее носителю индивидуальными </w:t>
      </w:r>
      <w:r w:rsidRPr="00212676">
        <w:rPr>
          <w:rFonts w:ascii="Times New Roman" w:hAnsi="Times New Roman" w:cs="Times New Roman"/>
          <w:sz w:val="28"/>
          <w:szCs w:val="28"/>
        </w:rPr>
        <w:lastRenderedPageBreak/>
        <w:t>особенностями, результатом чего зачастую становится срыв адаптации и переход в</w:t>
      </w:r>
      <w:r w:rsidR="00130694">
        <w:rPr>
          <w:rFonts w:ascii="Times New Roman" w:hAnsi="Times New Roman" w:cs="Times New Roman"/>
          <w:sz w:val="28"/>
          <w:szCs w:val="28"/>
        </w:rPr>
        <w:t xml:space="preserve"> </w:t>
      </w:r>
      <w:r w:rsidRPr="00212676">
        <w:rPr>
          <w:rFonts w:ascii="Times New Roman" w:hAnsi="Times New Roman" w:cs="Times New Roman"/>
          <w:sz w:val="28"/>
          <w:szCs w:val="28"/>
        </w:rPr>
        <w:t>болезнь.</w:t>
      </w:r>
    </w:p>
    <w:p w:rsidR="00130694" w:rsidRDefault="00130694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694">
        <w:rPr>
          <w:rFonts w:ascii="Times New Roman" w:hAnsi="Times New Roman" w:cs="Times New Roman"/>
          <w:b/>
          <w:sz w:val="28"/>
          <w:szCs w:val="28"/>
        </w:rPr>
        <w:t>Здоровье</w:t>
      </w:r>
      <w:r w:rsidRPr="00130694">
        <w:rPr>
          <w:rFonts w:ascii="Times New Roman" w:hAnsi="Times New Roman" w:cs="Times New Roman"/>
          <w:sz w:val="28"/>
          <w:szCs w:val="28"/>
        </w:rPr>
        <w:t xml:space="preserve"> – естественное состояние организма, характеризующееся его уравновешенностью с окружающей средой и отсутствием каких-либо болезненных изменений.</w:t>
      </w:r>
    </w:p>
    <w:p w:rsidR="00130694" w:rsidRPr="00212676" w:rsidRDefault="00130694" w:rsidP="00130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0694">
        <w:rPr>
          <w:rFonts w:ascii="Times New Roman" w:hAnsi="Times New Roman" w:cs="Times New Roman"/>
          <w:b/>
          <w:sz w:val="28"/>
          <w:szCs w:val="28"/>
        </w:rPr>
        <w:t>Боле́знь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694">
        <w:rPr>
          <w:rFonts w:ascii="Times New Roman" w:hAnsi="Times New Roman" w:cs="Times New Roman"/>
          <w:sz w:val="28"/>
          <w:szCs w:val="28"/>
        </w:rPr>
        <w:t>— это состояние организма, выраженное в нарушении его нормальной жизнедеятельности, продолжительности жизни и его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поддерживать свой гомеостаз.</w:t>
      </w:r>
      <w:r w:rsidRPr="00130694">
        <w:rPr>
          <w:rFonts w:ascii="Times New Roman" w:hAnsi="Times New Roman" w:cs="Times New Roman"/>
          <w:sz w:val="28"/>
          <w:szCs w:val="28"/>
        </w:rPr>
        <w:t xml:space="preserve"> Является следствием ограниченных энергетических и функциональных возможностей живой системы в её противостоянии патогенным факторам.</w:t>
      </w:r>
    </w:p>
    <w:p w:rsidR="005F3ECB" w:rsidRPr="00212676" w:rsidRDefault="003323C5">
      <w:pPr>
        <w:rPr>
          <w:sz w:val="28"/>
          <w:szCs w:val="28"/>
        </w:rPr>
      </w:pPr>
      <w:r w:rsidRPr="00212676">
        <w:rPr>
          <w:sz w:val="28"/>
          <w:szCs w:val="28"/>
        </w:rPr>
        <w:t xml:space="preserve"> </w:t>
      </w:r>
    </w:p>
    <w:sectPr w:rsidR="005F3ECB" w:rsidRPr="00212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C4"/>
    <w:rsid w:val="000E37AA"/>
    <w:rsid w:val="00130694"/>
    <w:rsid w:val="00212676"/>
    <w:rsid w:val="002C5220"/>
    <w:rsid w:val="003323C5"/>
    <w:rsid w:val="00404CC4"/>
    <w:rsid w:val="005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41C39-1E2C-4F4C-B899-DD0AB25C5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2020-10-25T14:43:00Z</dcterms:created>
  <dcterms:modified xsi:type="dcterms:W3CDTF">2020-10-30T13:13:00Z</dcterms:modified>
</cp:coreProperties>
</file>